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附表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技术规格、参数及其它要求表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spacing w:line="500" w:lineRule="exac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一、 </w:t>
      </w:r>
      <w:r>
        <w:rPr>
          <w:rFonts w:hint="eastAsia" w:ascii="微软雅黑" w:hAnsi="微软雅黑" w:eastAsia="微软雅黑" w:cs="宋体"/>
          <w:kern w:val="0"/>
          <w:sz w:val="24"/>
          <w:szCs w:val="24"/>
          <w:lang w:val="en-US" w:eastAsia="zh-Hans"/>
        </w:rPr>
        <w:t>项目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内容：</w:t>
      </w:r>
    </w:p>
    <w:p>
      <w:pPr>
        <w:numPr>
          <w:ilvl w:val="0"/>
          <w:numId w:val="1"/>
        </w:numPr>
        <w:spacing w:line="500" w:lineRule="exac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default" w:ascii="微软雅黑" w:hAnsi="微软雅黑" w:eastAsia="微软雅黑" w:cs="宋体"/>
          <w:kern w:val="0"/>
          <w:sz w:val="24"/>
          <w:szCs w:val="24"/>
        </w:rPr>
        <w:t>《</w:t>
      </w:r>
      <w:r>
        <w:rPr>
          <w:rFonts w:hint="eastAsia" w:ascii="微软雅黑" w:hAnsi="微软雅黑" w:eastAsia="微软雅黑" w:cs="宋体"/>
          <w:kern w:val="0"/>
          <w:sz w:val="24"/>
          <w:szCs w:val="24"/>
          <w:lang w:val="en-US" w:eastAsia="zh-Hans"/>
        </w:rPr>
        <w:t>大江大河畔的党史故事</w:t>
      </w:r>
      <w:r>
        <w:rPr>
          <w:rFonts w:hint="default" w:ascii="微软雅黑" w:hAnsi="微软雅黑" w:eastAsia="微软雅黑" w:cs="宋体"/>
          <w:kern w:val="0"/>
          <w:sz w:val="24"/>
          <w:szCs w:val="24"/>
        </w:rPr>
        <w:t>》</w:t>
      </w:r>
      <w:r>
        <w:rPr>
          <w:rFonts w:hint="eastAsia" w:ascii="微软雅黑" w:hAnsi="微软雅黑" w:eastAsia="微软雅黑" w:cs="宋体"/>
          <w:kern w:val="0"/>
          <w:sz w:val="24"/>
          <w:szCs w:val="24"/>
          <w:lang w:val="en-US" w:eastAsia="zh-Hans"/>
        </w:rPr>
        <w:t>系列专题片制作及推广运行项目</w:t>
      </w:r>
      <w:r>
        <w:rPr>
          <w:rFonts w:hint="default" w:ascii="微软雅黑" w:hAnsi="微软雅黑" w:eastAsia="微软雅黑" w:cs="宋体"/>
          <w:kern w:val="0"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 w:cs="宋体"/>
          <w:kern w:val="0"/>
          <w:sz w:val="24"/>
          <w:szCs w:val="24"/>
          <w:lang w:val="en-US" w:eastAsia="zh-Hans"/>
        </w:rPr>
        <w:t>包括</w:t>
      </w:r>
      <w:r>
        <w:rPr>
          <w:rFonts w:hint="default" w:ascii="微软雅黑" w:hAnsi="微软雅黑" w:eastAsia="微软雅黑" w:cs="宋体"/>
          <w:kern w:val="0"/>
          <w:sz w:val="24"/>
          <w:szCs w:val="24"/>
          <w:lang w:eastAsia="zh-Hans"/>
        </w:rPr>
        <w:t>20</w:t>
      </w:r>
      <w:r>
        <w:rPr>
          <w:rFonts w:hint="eastAsia" w:ascii="微软雅黑" w:hAnsi="微软雅黑" w:eastAsia="微软雅黑" w:cs="宋体"/>
          <w:kern w:val="0"/>
          <w:sz w:val="24"/>
          <w:szCs w:val="24"/>
          <w:lang w:val="en-US" w:eastAsia="zh-Hans"/>
        </w:rPr>
        <w:t>讲宣传片级视频拍摄制作</w:t>
      </w:r>
      <w:r>
        <w:rPr>
          <w:rFonts w:hint="default" w:ascii="微软雅黑" w:hAnsi="微软雅黑" w:eastAsia="微软雅黑" w:cs="宋体"/>
          <w:kern w:val="0"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 w:cs="宋体"/>
          <w:kern w:val="0"/>
          <w:sz w:val="24"/>
          <w:szCs w:val="24"/>
          <w:lang w:val="en-US" w:eastAsia="zh-Hans"/>
        </w:rPr>
        <w:t>项目宣传照拍摄一套</w:t>
      </w:r>
      <w:r>
        <w:rPr>
          <w:rFonts w:hint="default" w:ascii="微软雅黑" w:hAnsi="微软雅黑" w:eastAsia="微软雅黑" w:cs="宋体"/>
          <w:kern w:val="0"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 w:cs="宋体"/>
          <w:kern w:val="0"/>
          <w:sz w:val="24"/>
          <w:szCs w:val="24"/>
          <w:lang w:val="en-US" w:eastAsia="zh-Hans"/>
        </w:rPr>
        <w:t>以及一年项目推广运行服务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。</w:t>
      </w:r>
    </w:p>
    <w:p>
      <w:pPr>
        <w:numPr>
          <w:ilvl w:val="0"/>
          <w:numId w:val="1"/>
        </w:numPr>
        <w:spacing w:line="500" w:lineRule="exac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拍摄模式：</w:t>
      </w:r>
    </w:p>
    <w:p>
      <w:pPr>
        <w:spacing w:line="500" w:lineRule="exact"/>
        <w:ind w:left="9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、虚拟抠像：</w:t>
      </w:r>
      <w:r>
        <w:rPr>
          <w:rFonts w:ascii="Segoe UI Symbol" w:hAnsi="Segoe UI Symbol" w:eastAsia="华文仿宋" w:cs="Segoe UI Symbol"/>
          <w:b/>
          <w:kern w:val="0"/>
          <w:sz w:val="24"/>
          <w:szCs w:val="24"/>
        </w:rPr>
        <w:sym w:font="Wingdings 2" w:char="0052"/>
      </w:r>
      <w:r>
        <w:rPr>
          <w:rFonts w:ascii="微软雅黑" w:hAnsi="微软雅黑" w:eastAsia="微软雅黑" w:cs="宋体"/>
          <w:kern w:val="0"/>
          <w:sz w:val="24"/>
          <w:szCs w:val="24"/>
        </w:rPr>
        <w:t xml:space="preserve">   2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：实景拍摄：</w:t>
      </w:r>
      <w:r>
        <w:rPr>
          <w:rFonts w:ascii="Segoe UI Symbol" w:hAnsi="Segoe UI Symbol" w:eastAsia="华文仿宋" w:cs="Segoe UI Symbol"/>
          <w:b/>
          <w:kern w:val="0"/>
          <w:sz w:val="24"/>
          <w:szCs w:val="24"/>
        </w:rPr>
        <w:t>□</w:t>
      </w:r>
      <w:r>
        <w:rPr>
          <w:rFonts w:ascii="微软雅黑" w:hAnsi="微软雅黑" w:eastAsia="微软雅黑" w:cs="宋体"/>
          <w:kern w:val="0"/>
          <w:sz w:val="24"/>
          <w:szCs w:val="24"/>
        </w:rPr>
        <w:t xml:space="preserve">      3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：课堂实拍：</w:t>
      </w:r>
      <w:r>
        <w:rPr>
          <w:rFonts w:ascii="Segoe UI Symbol" w:hAnsi="Segoe UI Symbol" w:eastAsia="微软雅黑" w:cs="Segoe UI Symbol"/>
          <w:kern w:val="0"/>
          <w:sz w:val="24"/>
          <w:szCs w:val="24"/>
        </w:rPr>
        <w:t>☐</w:t>
      </w:r>
    </w:p>
    <w:p>
      <w:pPr>
        <w:spacing w:line="500" w:lineRule="exact"/>
        <w:ind w:left="90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、录屏：</w:t>
      </w:r>
      <w:r>
        <w:rPr>
          <w:rFonts w:ascii="Segoe UI Symbol" w:hAnsi="Segoe UI Symbol" w:eastAsia="微软雅黑" w:cs="Segoe UI Symbol"/>
          <w:kern w:val="0"/>
          <w:sz w:val="24"/>
          <w:szCs w:val="24"/>
        </w:rPr>
        <w:t>☐</w:t>
      </w:r>
      <w:r>
        <w:rPr>
          <w:rFonts w:ascii="微软雅黑" w:hAnsi="微软雅黑" w:eastAsia="微软雅黑" w:cs="宋体"/>
          <w:kern w:val="0"/>
          <w:sz w:val="24"/>
          <w:szCs w:val="24"/>
        </w:rPr>
        <w:t xml:space="preserve">      5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：课程介绍短片：</w:t>
      </w:r>
      <w:r>
        <w:rPr>
          <w:rFonts w:ascii="Segoe UI Symbol" w:hAnsi="Segoe UI Symbol" w:eastAsia="华文仿宋" w:cs="Segoe UI Symbol"/>
          <w:b/>
          <w:kern w:val="0"/>
          <w:sz w:val="24"/>
          <w:szCs w:val="24"/>
        </w:rPr>
        <w:t>□</w:t>
      </w:r>
    </w:p>
    <w:p>
      <w:pPr>
        <w:spacing w:line="500" w:lineRule="exact"/>
        <w:ind w:firstLine="480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备注：以上拍摄制作内容，包括不超过10s的片头设计制作、以及视频后期剪辑制作。</w:t>
      </w:r>
    </w:p>
    <w:p>
      <w:pPr>
        <w:spacing w:line="500" w:lineRule="exac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二、视频成片技术标准：</w:t>
      </w:r>
    </w:p>
    <w:p>
      <w:pPr>
        <w:spacing w:line="500" w:lineRule="exact"/>
        <w:textAlignment w:val="center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1）文件格式：</w:t>
      </w:r>
      <w:r>
        <w:rPr>
          <w:rFonts w:hint="eastAsia" w:ascii="微软雅黑" w:hAnsi="微软雅黑" w:eastAsia="微软雅黑" w:cs="宋体"/>
          <w:sz w:val="24"/>
          <w:szCs w:val="24"/>
        </w:rPr>
        <w:t>扩展名*.mp4（优先选用mp4格式）</w:t>
      </w:r>
    </w:p>
    <w:p>
      <w:pPr>
        <w:spacing w:line="500" w:lineRule="exact"/>
        <w:textAlignment w:val="center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2）品质：视频压缩采用H.264(MPEG-4 Part10：profile=main, level=3.0)编码方式，码率3Mbps以上以上，帧率不低于25 fps，分辨率不低于1920×1080（16:9）。</w:t>
      </w:r>
    </w:p>
    <w:p>
      <w:pPr>
        <w:spacing w:line="500" w:lineRule="exact"/>
        <w:textAlignment w:val="center"/>
        <w:rPr>
          <w:rFonts w:hint="eastAsia"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3）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Hans"/>
        </w:rPr>
        <w:t>拍摄</w:t>
      </w:r>
      <w:r>
        <w:rPr>
          <w:rFonts w:hint="default" w:ascii="微软雅黑" w:hAnsi="微软雅黑" w:eastAsia="微软雅黑" w:cs="宋体"/>
          <w:sz w:val="24"/>
          <w:szCs w:val="24"/>
          <w:lang w:eastAsia="zh-Hans"/>
        </w:rPr>
        <w:t>：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Hans"/>
        </w:rPr>
        <w:t>供应商</w:t>
      </w:r>
      <w:r>
        <w:rPr>
          <w:rFonts w:hint="eastAsia" w:ascii="微软雅黑" w:hAnsi="微软雅黑" w:eastAsia="微软雅黑" w:cs="宋体"/>
          <w:sz w:val="24"/>
          <w:szCs w:val="24"/>
        </w:rPr>
        <w:t>在课程负责人提供的宣传片拍摄方案初稿基础上完善文案策划，完成分镜脚本、拍摄方案、现场踩点等拍摄前期准备和定稿工作摄过程中，投标人要使用专业电影灯光进行打光，并能提供航拍、专业配音、化妆等服务。</w:t>
      </w:r>
    </w:p>
    <w:p>
      <w:pPr>
        <w:widowControl/>
        <w:spacing w:line="500" w:lineRule="exact"/>
        <w:rPr>
          <w:rFonts w:hint="default" w:ascii="微软雅黑" w:hAnsi="微软雅黑" w:eastAsia="微软雅黑" w:cs="宋体"/>
          <w:sz w:val="24"/>
          <w:szCs w:val="24"/>
        </w:rPr>
      </w:pPr>
      <w:r>
        <w:rPr>
          <w:rFonts w:hint="default" w:ascii="微软雅黑" w:hAnsi="微软雅黑" w:eastAsia="微软雅黑" w:cs="宋体"/>
          <w:sz w:val="24"/>
          <w:szCs w:val="24"/>
        </w:rPr>
        <w:t>4）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Hans"/>
        </w:rPr>
        <w:t>项目</w:t>
      </w:r>
      <w:r>
        <w:rPr>
          <w:rFonts w:hint="default" w:ascii="微软雅黑" w:hAnsi="微软雅黑" w:eastAsia="微软雅黑" w:cs="宋体"/>
          <w:sz w:val="24"/>
          <w:szCs w:val="24"/>
        </w:rPr>
        <w:t>在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Hans"/>
        </w:rPr>
        <w:t>服务</w:t>
      </w:r>
      <w:r>
        <w:rPr>
          <w:rFonts w:hint="default" w:ascii="微软雅黑" w:hAnsi="微软雅黑" w:eastAsia="微软雅黑" w:cs="宋体"/>
          <w:sz w:val="24"/>
          <w:szCs w:val="24"/>
        </w:rPr>
        <w:t>过程中所产生的舞美、化妆、配音、道具、交通等其他费用，由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Hans"/>
        </w:rPr>
        <w:t>供应商</w:t>
      </w:r>
      <w:r>
        <w:rPr>
          <w:rFonts w:hint="default" w:ascii="微软雅黑" w:hAnsi="微软雅黑" w:eastAsia="微软雅黑" w:cs="宋体"/>
          <w:sz w:val="24"/>
          <w:szCs w:val="24"/>
        </w:rPr>
        <w:t>承担。</w:t>
      </w:r>
    </w:p>
    <w:p>
      <w:pPr>
        <w:widowControl/>
        <w:spacing w:line="500" w:lineRule="exact"/>
        <w:rPr>
          <w:rFonts w:ascii="微软雅黑" w:hAnsi="微软雅黑" w:eastAsia="微软雅黑" w:cs="宋体"/>
          <w:sz w:val="24"/>
          <w:szCs w:val="24"/>
        </w:rPr>
      </w:pPr>
      <w:r>
        <w:rPr>
          <w:rFonts w:hint="default" w:ascii="微软雅黑" w:hAnsi="微软雅黑" w:eastAsia="微软雅黑" w:cs="宋体"/>
          <w:sz w:val="24"/>
          <w:szCs w:val="24"/>
        </w:rPr>
        <w:t>5）</w:t>
      </w:r>
      <w:r>
        <w:rPr>
          <w:rFonts w:hint="eastAsia" w:ascii="微软雅黑" w:hAnsi="微软雅黑" w:eastAsia="微软雅黑" w:cs="宋体"/>
          <w:sz w:val="24"/>
          <w:szCs w:val="24"/>
        </w:rPr>
        <w:t>画面：</w:t>
      </w:r>
    </w:p>
    <w:p>
      <w:pPr>
        <w:widowControl/>
        <w:numPr>
          <w:ilvl w:val="0"/>
          <w:numId w:val="2"/>
        </w:numPr>
        <w:spacing w:line="500" w:lineRule="exact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视频类素材每帧图像颜色数不低于256色或灰度级不低于128级；</w:t>
      </w:r>
    </w:p>
    <w:p>
      <w:pPr>
        <w:widowControl/>
        <w:numPr>
          <w:ilvl w:val="0"/>
          <w:numId w:val="2"/>
        </w:numPr>
        <w:spacing w:line="500" w:lineRule="exact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视频图像清晰，播放时没有明显的噪点，播放流畅；</w:t>
      </w:r>
    </w:p>
    <w:p>
      <w:pPr>
        <w:widowControl/>
        <w:numPr>
          <w:ilvl w:val="0"/>
          <w:numId w:val="2"/>
        </w:numPr>
        <w:spacing w:line="500" w:lineRule="exact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彩色视频素材每帧图像颜色均为真彩色；</w:t>
      </w:r>
    </w:p>
    <w:p>
      <w:pPr>
        <w:widowControl/>
        <w:numPr>
          <w:ilvl w:val="0"/>
          <w:numId w:val="2"/>
        </w:numPr>
        <w:spacing w:line="500" w:lineRule="exact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音频与视频图像有良好的同步，音频部分应符合音频素材的质量要求。</w:t>
      </w:r>
    </w:p>
    <w:p>
      <w:pPr>
        <w:widowControl/>
        <w:spacing w:line="500" w:lineRule="exact"/>
        <w:rPr>
          <w:rFonts w:ascii="微软雅黑" w:hAnsi="微软雅黑" w:eastAsia="微软雅黑" w:cs="宋体"/>
          <w:sz w:val="24"/>
          <w:szCs w:val="24"/>
        </w:rPr>
      </w:pPr>
      <w:r>
        <w:rPr>
          <w:rFonts w:hint="default" w:ascii="微软雅黑" w:hAnsi="微软雅黑" w:eastAsia="微软雅黑" w:cs="宋体"/>
          <w:sz w:val="24"/>
          <w:szCs w:val="24"/>
        </w:rPr>
        <w:t>6</w:t>
      </w:r>
      <w:r>
        <w:rPr>
          <w:rFonts w:hint="eastAsia" w:ascii="微软雅黑" w:hAnsi="微软雅黑" w:eastAsia="微软雅黑" w:cs="宋体"/>
          <w:sz w:val="24"/>
          <w:szCs w:val="24"/>
        </w:rPr>
        <w:t>）内容：</w:t>
      </w:r>
    </w:p>
    <w:p>
      <w:pPr>
        <w:spacing w:line="500" w:lineRule="exact"/>
        <w:ind w:firstLine="48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视频内容符合我国法律法规，尊重各民族风俗习惯，版权不存在争议；其中包含少数民族或外国语言文字信息，遵循其原内容完整性，使用原语言进行处理。</w:t>
      </w:r>
    </w:p>
    <w:p>
      <w:pPr>
        <w:numPr>
          <w:ilvl w:val="0"/>
          <w:numId w:val="0"/>
        </w:numPr>
        <w:spacing w:line="500" w:lineRule="exact"/>
        <w:rPr>
          <w:rFonts w:ascii="微软雅黑" w:hAnsi="微软雅黑" w:eastAsia="微软雅黑" w:cs="宋体"/>
          <w:sz w:val="24"/>
          <w:szCs w:val="24"/>
        </w:rPr>
      </w:pPr>
      <w:r>
        <w:rPr>
          <w:rFonts w:hint="default" w:ascii="微软雅黑" w:hAnsi="微软雅黑" w:eastAsia="微软雅黑" w:cs="宋体"/>
          <w:bCs/>
          <w:sz w:val="24"/>
          <w:szCs w:val="24"/>
        </w:rPr>
        <w:t>7）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提交要求：</w:t>
      </w:r>
      <w:r>
        <w:rPr>
          <w:rFonts w:hint="eastAsia" w:ascii="微软雅黑" w:hAnsi="微软雅黑" w:eastAsia="微软雅黑" w:cs="宋体"/>
          <w:sz w:val="24"/>
          <w:szCs w:val="24"/>
        </w:rPr>
        <w:t>制作公司提供完整视频源文件。</w:t>
      </w:r>
    </w:p>
    <w:p>
      <w:pPr>
        <w:numPr>
          <w:ilvl w:val="0"/>
          <w:numId w:val="0"/>
        </w:numPr>
        <w:spacing w:line="500" w:lineRule="exact"/>
        <w:rPr>
          <w:rFonts w:ascii="微软雅黑" w:hAnsi="微软雅黑" w:eastAsia="微软雅黑" w:cs="宋体"/>
          <w:sz w:val="24"/>
          <w:szCs w:val="24"/>
        </w:rPr>
      </w:pPr>
      <w:r>
        <w:rPr>
          <w:rFonts w:ascii="微软雅黑" w:hAnsi="微软雅黑" w:eastAsia="微软雅黑" w:cs="宋体"/>
          <w:sz w:val="24"/>
          <w:szCs w:val="24"/>
        </w:rPr>
        <w:t>8）本课程制作后，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Hans"/>
        </w:rPr>
        <w:t>须</w:t>
      </w:r>
      <w:r>
        <w:rPr>
          <w:rFonts w:ascii="微软雅黑" w:hAnsi="微软雅黑" w:eastAsia="微软雅黑" w:cs="宋体"/>
          <w:sz w:val="24"/>
          <w:szCs w:val="24"/>
        </w:rPr>
        <w:t>上线到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Hans"/>
        </w:rPr>
        <w:t>学校网络教学平台</w:t>
      </w:r>
      <w:r>
        <w:rPr>
          <w:rFonts w:hint="default" w:ascii="微软雅黑" w:hAnsi="微软雅黑" w:eastAsia="微软雅黑" w:cs="宋体"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Hans"/>
        </w:rPr>
        <w:t>并辅助主讲教师完成校内课程翻转以及课程课程推广</w:t>
      </w:r>
      <w:r>
        <w:rPr>
          <w:rFonts w:ascii="微软雅黑" w:hAnsi="微软雅黑" w:eastAsia="微软雅黑" w:cs="宋体"/>
          <w:sz w:val="24"/>
          <w:szCs w:val="24"/>
        </w:rPr>
        <w:t>。</w:t>
      </w:r>
    </w:p>
    <w:p>
      <w:pPr>
        <w:numPr>
          <w:ilvl w:val="0"/>
          <w:numId w:val="0"/>
        </w:numPr>
        <w:spacing w:line="500" w:lineRule="exact"/>
        <w:rPr>
          <w:rFonts w:ascii="微软雅黑" w:hAnsi="微软雅黑" w:eastAsia="微软雅黑" w:cs="宋体"/>
          <w:sz w:val="24"/>
          <w:szCs w:val="24"/>
        </w:rPr>
      </w:pP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default" w:ascii="微软雅黑" w:hAnsi="微软雅黑" w:eastAsia="微软雅黑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C7014"/>
    <w:multiLevelType w:val="multilevel"/>
    <w:tmpl w:val="179C7014"/>
    <w:lvl w:ilvl="0" w:tentative="0">
      <w:start w:val="1"/>
      <w:numFmt w:val="bullet"/>
      <w:lvlText w:val=""/>
      <w:lvlJc w:val="left"/>
      <w:pPr>
        <w:ind w:left="900" w:hanging="420"/>
      </w:pPr>
      <w:rPr>
        <w:rFonts w:hint="default" w:ascii="Wingdings" w:hAnsi="Wingdings"/>
        <w:lang w:eastAsia="zh-CN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487E5EF0"/>
    <w:multiLevelType w:val="multilevel"/>
    <w:tmpl w:val="487E5EF0"/>
    <w:lvl w:ilvl="0" w:tentative="0">
      <w:start w:val="1"/>
      <w:numFmt w:val="lowerLetter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E3"/>
    <w:rsid w:val="00010C76"/>
    <w:rsid w:val="00021399"/>
    <w:rsid w:val="00025192"/>
    <w:rsid w:val="00025D3E"/>
    <w:rsid w:val="0004464B"/>
    <w:rsid w:val="000579DF"/>
    <w:rsid w:val="00060BF8"/>
    <w:rsid w:val="00060DA2"/>
    <w:rsid w:val="00092EED"/>
    <w:rsid w:val="0009381C"/>
    <w:rsid w:val="000B63A8"/>
    <w:rsid w:val="000E5B53"/>
    <w:rsid w:val="000F265C"/>
    <w:rsid w:val="001167E2"/>
    <w:rsid w:val="001474C5"/>
    <w:rsid w:val="00155825"/>
    <w:rsid w:val="0019147A"/>
    <w:rsid w:val="0019427A"/>
    <w:rsid w:val="001978A0"/>
    <w:rsid w:val="001D2FB2"/>
    <w:rsid w:val="001E32BF"/>
    <w:rsid w:val="001F5577"/>
    <w:rsid w:val="00212EC0"/>
    <w:rsid w:val="00214D86"/>
    <w:rsid w:val="002C0E8C"/>
    <w:rsid w:val="002F49EE"/>
    <w:rsid w:val="003249B3"/>
    <w:rsid w:val="00346BB6"/>
    <w:rsid w:val="003475C9"/>
    <w:rsid w:val="003540EC"/>
    <w:rsid w:val="00367B5A"/>
    <w:rsid w:val="00372CB9"/>
    <w:rsid w:val="003A2730"/>
    <w:rsid w:val="00433E47"/>
    <w:rsid w:val="0047694A"/>
    <w:rsid w:val="004B2268"/>
    <w:rsid w:val="004C63E3"/>
    <w:rsid w:val="004D4AF5"/>
    <w:rsid w:val="004E4DD0"/>
    <w:rsid w:val="004F7FD2"/>
    <w:rsid w:val="00501E80"/>
    <w:rsid w:val="005A431E"/>
    <w:rsid w:val="005E3557"/>
    <w:rsid w:val="005E369D"/>
    <w:rsid w:val="00624286"/>
    <w:rsid w:val="00630DF4"/>
    <w:rsid w:val="00661F13"/>
    <w:rsid w:val="0067554B"/>
    <w:rsid w:val="006C0955"/>
    <w:rsid w:val="006E5EF2"/>
    <w:rsid w:val="006F1703"/>
    <w:rsid w:val="007079A0"/>
    <w:rsid w:val="007306A7"/>
    <w:rsid w:val="00732814"/>
    <w:rsid w:val="00744414"/>
    <w:rsid w:val="007746F2"/>
    <w:rsid w:val="007E08AB"/>
    <w:rsid w:val="007E17F9"/>
    <w:rsid w:val="007E45CD"/>
    <w:rsid w:val="008005AF"/>
    <w:rsid w:val="0082442E"/>
    <w:rsid w:val="00852ADC"/>
    <w:rsid w:val="008A0672"/>
    <w:rsid w:val="008A63DF"/>
    <w:rsid w:val="008C0159"/>
    <w:rsid w:val="008D656F"/>
    <w:rsid w:val="008E57AF"/>
    <w:rsid w:val="009103FE"/>
    <w:rsid w:val="0091561E"/>
    <w:rsid w:val="00985EB6"/>
    <w:rsid w:val="00995E7F"/>
    <w:rsid w:val="009D7AA5"/>
    <w:rsid w:val="009E0ECA"/>
    <w:rsid w:val="009F3B8E"/>
    <w:rsid w:val="00A12804"/>
    <w:rsid w:val="00A33BBE"/>
    <w:rsid w:val="00A5015A"/>
    <w:rsid w:val="00A519C3"/>
    <w:rsid w:val="00A643BE"/>
    <w:rsid w:val="00AA6A5C"/>
    <w:rsid w:val="00AC4BAB"/>
    <w:rsid w:val="00AC57F6"/>
    <w:rsid w:val="00AC5BA2"/>
    <w:rsid w:val="00B07995"/>
    <w:rsid w:val="00B477DC"/>
    <w:rsid w:val="00B81658"/>
    <w:rsid w:val="00BC7A62"/>
    <w:rsid w:val="00BD5809"/>
    <w:rsid w:val="00BD5C8F"/>
    <w:rsid w:val="00BD72E9"/>
    <w:rsid w:val="00C01832"/>
    <w:rsid w:val="00C20EE0"/>
    <w:rsid w:val="00C22F6F"/>
    <w:rsid w:val="00C24C7B"/>
    <w:rsid w:val="00C4391A"/>
    <w:rsid w:val="00CB15FC"/>
    <w:rsid w:val="00CB469B"/>
    <w:rsid w:val="00CC1E47"/>
    <w:rsid w:val="00CF4C3B"/>
    <w:rsid w:val="00D04AC0"/>
    <w:rsid w:val="00D058FF"/>
    <w:rsid w:val="00D137D0"/>
    <w:rsid w:val="00D630A7"/>
    <w:rsid w:val="00D630B2"/>
    <w:rsid w:val="00D6651F"/>
    <w:rsid w:val="00D800F9"/>
    <w:rsid w:val="00DA1997"/>
    <w:rsid w:val="00DA4ECA"/>
    <w:rsid w:val="00DB7486"/>
    <w:rsid w:val="00DC58E6"/>
    <w:rsid w:val="00DC6070"/>
    <w:rsid w:val="00DD0B04"/>
    <w:rsid w:val="00DE32EF"/>
    <w:rsid w:val="00E249E3"/>
    <w:rsid w:val="00E40E8C"/>
    <w:rsid w:val="00E41D50"/>
    <w:rsid w:val="00E56454"/>
    <w:rsid w:val="00E849FA"/>
    <w:rsid w:val="00EE3079"/>
    <w:rsid w:val="00EE4B87"/>
    <w:rsid w:val="00EF74AC"/>
    <w:rsid w:val="00F217D0"/>
    <w:rsid w:val="00F51F86"/>
    <w:rsid w:val="00F7003D"/>
    <w:rsid w:val="00F84563"/>
    <w:rsid w:val="00FC4213"/>
    <w:rsid w:val="00FE294D"/>
    <w:rsid w:val="00FF0725"/>
    <w:rsid w:val="02D77A47"/>
    <w:rsid w:val="429B0D11"/>
    <w:rsid w:val="BB9C894F"/>
    <w:rsid w:val="BF75DD54"/>
    <w:rsid w:val="FFEE5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525</Characters>
  <Lines>4</Lines>
  <Paragraphs>1</Paragraphs>
  <TotalTime>42</TotalTime>
  <ScaleCrop>false</ScaleCrop>
  <LinksUpToDate>false</LinksUpToDate>
  <CharactersWithSpaces>616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2019-07-03T04:17:00Z</dcterms:created>
  <dc:creator>孙仲健</dc:creator>
  <cp:lastModifiedBy>甜丫丫的小屋</cp:lastModifiedBy>
  <dcterms:modified xsi:type="dcterms:W3CDTF">2021-10-13T07:08:21Z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2514B6CF2E0244499D3A0FCBBE2B6B17</vt:lpwstr>
  </property>
</Properties>
</file>